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A587E" w14:textId="77777777" w:rsidR="00C34471" w:rsidRPr="00BC41EE" w:rsidRDefault="00C34471">
      <w:pPr>
        <w:rPr>
          <w:rFonts w:ascii="Calibri Light" w:hAnsi="Calibri Light" w:cs="Calibri Light"/>
          <w:b/>
          <w:sz w:val="28"/>
          <w:szCs w:val="28"/>
        </w:rPr>
      </w:pPr>
      <w:r w:rsidRPr="00BC41EE">
        <w:rPr>
          <w:rFonts w:ascii="Calibri Light" w:hAnsi="Calibri Light" w:cs="Calibri Light"/>
          <w:b/>
          <w:sz w:val="28"/>
          <w:szCs w:val="28"/>
        </w:rPr>
        <w:t xml:space="preserve">The Warriner School Internal Appeals Procedure </w:t>
      </w:r>
    </w:p>
    <w:p w14:paraId="7C41C1EC" w14:textId="77777777" w:rsidR="00C34471" w:rsidRPr="00BC41EE" w:rsidRDefault="00C34471">
      <w:pPr>
        <w:rPr>
          <w:rFonts w:ascii="Calibri Light" w:hAnsi="Calibri Light" w:cs="Calibri Light"/>
          <w:b/>
          <w:sz w:val="28"/>
          <w:szCs w:val="28"/>
        </w:rPr>
      </w:pPr>
    </w:p>
    <w:p w14:paraId="01B96703" w14:textId="77777777" w:rsidR="00CD1535" w:rsidRPr="00BC41EE" w:rsidRDefault="00D210E1">
      <w:pPr>
        <w:rPr>
          <w:rFonts w:ascii="Calibri Light" w:hAnsi="Calibri Light" w:cs="Calibri Light"/>
          <w:b/>
          <w:sz w:val="28"/>
          <w:szCs w:val="28"/>
        </w:rPr>
      </w:pPr>
      <w:r w:rsidRPr="00BC41EE">
        <w:rPr>
          <w:rFonts w:ascii="Calibri Light" w:hAnsi="Calibri Light" w:cs="Calibri Light"/>
          <w:b/>
          <w:sz w:val="28"/>
          <w:szCs w:val="28"/>
        </w:rPr>
        <w:t xml:space="preserve">Reviews of marking </w:t>
      </w:r>
      <w:r w:rsidR="00BD6639" w:rsidRPr="00BC41EE">
        <w:rPr>
          <w:rFonts w:ascii="Calibri Light" w:hAnsi="Calibri Light" w:cs="Calibri Light"/>
          <w:b/>
          <w:sz w:val="28"/>
          <w:szCs w:val="28"/>
        </w:rPr>
        <w:t>–</w:t>
      </w:r>
      <w:r w:rsidRPr="00BC41EE">
        <w:rPr>
          <w:rFonts w:ascii="Calibri Light" w:hAnsi="Calibri Light" w:cs="Calibri Light"/>
          <w:b/>
          <w:sz w:val="28"/>
          <w:szCs w:val="28"/>
        </w:rPr>
        <w:t xml:space="preserve"> </w:t>
      </w:r>
      <w:r w:rsidR="00C2316D" w:rsidRPr="00BC41EE">
        <w:rPr>
          <w:rFonts w:ascii="Calibri Light" w:hAnsi="Calibri Light" w:cs="Calibri Light"/>
          <w:b/>
          <w:sz w:val="28"/>
          <w:szCs w:val="28"/>
        </w:rPr>
        <w:t>centre</w:t>
      </w:r>
      <w:r w:rsidR="00CD1535" w:rsidRPr="00BC41EE">
        <w:rPr>
          <w:rFonts w:ascii="Calibri Light" w:hAnsi="Calibri Light" w:cs="Calibri Light"/>
          <w:b/>
          <w:sz w:val="28"/>
          <w:szCs w:val="28"/>
        </w:rPr>
        <w:t xml:space="preserve"> assessed marks</w:t>
      </w:r>
      <w:r w:rsidR="00683CF6" w:rsidRPr="00BC41EE">
        <w:rPr>
          <w:rFonts w:ascii="Calibri Light" w:hAnsi="Calibri Light" w:cs="Calibri Light"/>
          <w:b/>
          <w:sz w:val="28"/>
          <w:szCs w:val="28"/>
        </w:rPr>
        <w:t xml:space="preserve"> </w:t>
      </w:r>
      <w:r w:rsidR="00683CF6" w:rsidRPr="00BC41EE">
        <w:rPr>
          <w:rFonts w:ascii="Calibri Light" w:hAnsi="Calibri Light" w:cs="Calibri Light"/>
          <w:b/>
          <w:sz w:val="28"/>
          <w:szCs w:val="28"/>
        </w:rPr>
        <w:br/>
      </w:r>
      <w:r w:rsidR="00CD1535" w:rsidRPr="00BC41EE">
        <w:rPr>
          <w:rFonts w:ascii="Calibri Light" w:hAnsi="Calibri Light" w:cs="Calibri Light"/>
          <w:b/>
          <w:sz w:val="28"/>
          <w:szCs w:val="28"/>
        </w:rPr>
        <w:t xml:space="preserve">(GCE </w:t>
      </w:r>
      <w:r w:rsidR="00683CF6" w:rsidRPr="00BC41EE">
        <w:rPr>
          <w:rFonts w:ascii="Calibri Light" w:hAnsi="Calibri Light" w:cs="Calibri Light"/>
          <w:b/>
          <w:sz w:val="28"/>
          <w:szCs w:val="28"/>
        </w:rPr>
        <w:t>coursework</w:t>
      </w:r>
      <w:r w:rsidR="00701796" w:rsidRPr="00BC41EE">
        <w:rPr>
          <w:rFonts w:ascii="Calibri Light" w:hAnsi="Calibri Light" w:cs="Calibri Light"/>
          <w:b/>
          <w:sz w:val="28"/>
          <w:szCs w:val="28"/>
        </w:rPr>
        <w:t>, GCE and GCSE non-examination assessments</w:t>
      </w:r>
      <w:r w:rsidR="00B9756F" w:rsidRPr="00BC41EE">
        <w:rPr>
          <w:rFonts w:ascii="Calibri Light" w:hAnsi="Calibri Light" w:cs="Calibri Light"/>
          <w:b/>
          <w:sz w:val="28"/>
          <w:szCs w:val="28"/>
        </w:rPr>
        <w:t xml:space="preserve">, </w:t>
      </w:r>
      <w:r w:rsidR="00562DE4" w:rsidRPr="00BC41EE">
        <w:rPr>
          <w:rFonts w:ascii="Calibri Light" w:hAnsi="Calibri Light" w:cs="Calibri Light"/>
          <w:b/>
          <w:sz w:val="28"/>
          <w:szCs w:val="28"/>
        </w:rPr>
        <w:t>Project qualifications</w:t>
      </w:r>
      <w:r w:rsidR="00CD1535" w:rsidRPr="00BC41EE">
        <w:rPr>
          <w:rFonts w:ascii="Calibri Light" w:hAnsi="Calibri Light" w:cs="Calibri Light"/>
          <w:b/>
          <w:sz w:val="28"/>
          <w:szCs w:val="28"/>
        </w:rPr>
        <w:t>)</w:t>
      </w:r>
    </w:p>
    <w:p w14:paraId="40B17D56" w14:textId="77777777" w:rsidR="00CD1535" w:rsidRPr="00CD1535" w:rsidRDefault="00CD1535">
      <w:pPr>
        <w:rPr>
          <w:rFonts w:ascii="Gill Sans MT" w:hAnsi="Gill Sans MT" w:cs="Arial"/>
          <w:sz w:val="22"/>
          <w:szCs w:val="22"/>
        </w:rPr>
      </w:pPr>
    </w:p>
    <w:p w14:paraId="74221C44" w14:textId="0737D275" w:rsidR="00CD1535" w:rsidRPr="00BC41EE" w:rsidRDefault="00C34471">
      <w:pPr>
        <w:rPr>
          <w:rFonts w:ascii="Calibri" w:hAnsi="Calibri" w:cs="Calibri"/>
          <w:sz w:val="22"/>
          <w:szCs w:val="22"/>
        </w:rPr>
      </w:pPr>
      <w:r w:rsidRPr="00BC41EE">
        <w:rPr>
          <w:rFonts w:ascii="Calibri" w:hAnsi="Calibri" w:cs="Calibri"/>
          <w:sz w:val="22"/>
          <w:szCs w:val="22"/>
        </w:rPr>
        <w:t>The Warriner School</w:t>
      </w:r>
      <w:r w:rsidR="00C15960" w:rsidRPr="00BC41EE">
        <w:rPr>
          <w:rFonts w:ascii="Calibri" w:hAnsi="Calibri" w:cs="Calibri"/>
          <w:sz w:val="22"/>
          <w:szCs w:val="22"/>
        </w:rPr>
        <w:t xml:space="preserve"> is </w:t>
      </w:r>
      <w:r w:rsidR="00673DB7" w:rsidRPr="00BC41EE">
        <w:rPr>
          <w:rFonts w:ascii="Calibri" w:hAnsi="Calibri" w:cs="Calibri"/>
          <w:sz w:val="22"/>
          <w:szCs w:val="22"/>
        </w:rPr>
        <w:t>committed</w:t>
      </w:r>
      <w:r w:rsidR="00C15960" w:rsidRPr="00BC41EE">
        <w:rPr>
          <w:rFonts w:ascii="Calibri" w:hAnsi="Calibri" w:cs="Calibri"/>
          <w:sz w:val="22"/>
          <w:szCs w:val="22"/>
        </w:rPr>
        <w:t xml:space="preserve"> to ensuring that whenever</w:t>
      </w:r>
      <w:r w:rsidR="00717C1A">
        <w:rPr>
          <w:rFonts w:ascii="Calibri" w:hAnsi="Calibri" w:cs="Calibri"/>
          <w:sz w:val="22"/>
          <w:szCs w:val="22"/>
        </w:rPr>
        <w:t xml:space="preserve"> </w:t>
      </w:r>
      <w:r w:rsidR="00C15960" w:rsidRPr="00BC41EE">
        <w:rPr>
          <w:rFonts w:ascii="Calibri" w:hAnsi="Calibri" w:cs="Calibri"/>
          <w:sz w:val="22"/>
          <w:szCs w:val="22"/>
        </w:rPr>
        <w:t xml:space="preserve">staff </w:t>
      </w:r>
      <w:r w:rsidR="00CD1535" w:rsidRPr="00BC41EE">
        <w:rPr>
          <w:rFonts w:ascii="Calibri" w:hAnsi="Calibri" w:cs="Calibri"/>
          <w:sz w:val="22"/>
          <w:szCs w:val="22"/>
        </w:rPr>
        <w:t>mark candidates</w:t>
      </w:r>
      <w:r w:rsidR="00C15960" w:rsidRPr="00BC41EE">
        <w:rPr>
          <w:rFonts w:ascii="Calibri" w:hAnsi="Calibri" w:cs="Calibri"/>
          <w:sz w:val="22"/>
          <w:szCs w:val="22"/>
        </w:rPr>
        <w:t xml:space="preserve">’ </w:t>
      </w:r>
      <w:r w:rsidR="00701796" w:rsidRPr="00BC41EE">
        <w:rPr>
          <w:rFonts w:ascii="Calibri" w:hAnsi="Calibri" w:cs="Calibri"/>
          <w:sz w:val="22"/>
          <w:szCs w:val="22"/>
        </w:rPr>
        <w:t>w</w:t>
      </w:r>
      <w:r w:rsidR="00673DB7" w:rsidRPr="00BC41EE">
        <w:rPr>
          <w:rFonts w:ascii="Calibri" w:hAnsi="Calibri" w:cs="Calibri"/>
          <w:sz w:val="22"/>
          <w:szCs w:val="22"/>
        </w:rPr>
        <w:t>ork</w:t>
      </w:r>
      <w:r w:rsidR="00C15960" w:rsidRPr="00BC41EE">
        <w:rPr>
          <w:rFonts w:ascii="Calibri" w:hAnsi="Calibri" w:cs="Calibri"/>
          <w:sz w:val="22"/>
          <w:szCs w:val="22"/>
        </w:rPr>
        <w:t xml:space="preserve"> this is done fairly, consistently an</w:t>
      </w:r>
      <w:r w:rsidR="00CD1535" w:rsidRPr="00BC41EE">
        <w:rPr>
          <w:rFonts w:ascii="Calibri" w:hAnsi="Calibri" w:cs="Calibri"/>
          <w:sz w:val="22"/>
          <w:szCs w:val="22"/>
        </w:rPr>
        <w:t>d</w:t>
      </w:r>
      <w:r w:rsidR="00C15960" w:rsidRPr="00BC41EE">
        <w:rPr>
          <w:rFonts w:ascii="Calibri" w:hAnsi="Calibri" w:cs="Calibri"/>
          <w:sz w:val="22"/>
          <w:szCs w:val="22"/>
        </w:rPr>
        <w:t xml:space="preserve"> in accordance with the </w:t>
      </w:r>
      <w:r w:rsidR="00CD1535" w:rsidRPr="00BC41EE">
        <w:rPr>
          <w:rFonts w:ascii="Calibri" w:hAnsi="Calibri" w:cs="Calibri"/>
          <w:sz w:val="22"/>
          <w:szCs w:val="22"/>
        </w:rPr>
        <w:t xml:space="preserve">awarding body’s </w:t>
      </w:r>
      <w:r w:rsidR="00B23063" w:rsidRPr="00BC41EE">
        <w:rPr>
          <w:rFonts w:ascii="Calibri" w:hAnsi="Calibri" w:cs="Calibri"/>
          <w:sz w:val="22"/>
          <w:szCs w:val="22"/>
        </w:rPr>
        <w:t>specification and subject-specific associated documents</w:t>
      </w:r>
      <w:r w:rsidR="00CD1535" w:rsidRPr="00BC41EE">
        <w:rPr>
          <w:rFonts w:ascii="Calibri" w:hAnsi="Calibri" w:cs="Calibri"/>
          <w:sz w:val="22"/>
          <w:szCs w:val="22"/>
        </w:rPr>
        <w:t>.</w:t>
      </w:r>
    </w:p>
    <w:p w14:paraId="5BA34D3E" w14:textId="77777777" w:rsidR="00C13A48" w:rsidRPr="00BC41EE" w:rsidRDefault="00C13A48">
      <w:pPr>
        <w:rPr>
          <w:rFonts w:ascii="Calibri" w:hAnsi="Calibri" w:cs="Calibri"/>
          <w:sz w:val="22"/>
          <w:szCs w:val="22"/>
        </w:rPr>
      </w:pPr>
    </w:p>
    <w:p w14:paraId="22D73D22" w14:textId="77777777" w:rsidR="00C15960" w:rsidRPr="00BC41EE" w:rsidRDefault="00CD1535">
      <w:pPr>
        <w:rPr>
          <w:rFonts w:ascii="Calibri" w:hAnsi="Calibri" w:cs="Calibri"/>
          <w:sz w:val="22"/>
          <w:szCs w:val="22"/>
        </w:rPr>
      </w:pPr>
      <w:r w:rsidRPr="00BC41EE">
        <w:rPr>
          <w:rFonts w:ascii="Calibri" w:hAnsi="Calibri" w:cs="Calibri"/>
          <w:sz w:val="22"/>
          <w:szCs w:val="22"/>
        </w:rPr>
        <w:t>Candidates’ work will be marked</w:t>
      </w:r>
      <w:r w:rsidR="00C15960" w:rsidRPr="00BC41EE">
        <w:rPr>
          <w:rFonts w:ascii="Calibri" w:hAnsi="Calibri" w:cs="Calibri"/>
          <w:sz w:val="22"/>
          <w:szCs w:val="22"/>
        </w:rPr>
        <w:t xml:space="preserve"> by staff who have appropriate knowledge, understanding and skill, and who have been trained in this activity. </w:t>
      </w:r>
      <w:r w:rsidRPr="00BC41EE">
        <w:rPr>
          <w:rFonts w:ascii="Calibri" w:hAnsi="Calibri" w:cs="Calibri"/>
          <w:sz w:val="22"/>
          <w:szCs w:val="22"/>
        </w:rPr>
        <w:t xml:space="preserve"> </w:t>
      </w:r>
      <w:r w:rsidR="00C34471" w:rsidRPr="00BC41EE">
        <w:rPr>
          <w:rFonts w:ascii="Calibri" w:hAnsi="Calibri" w:cs="Calibri"/>
          <w:sz w:val="22"/>
          <w:szCs w:val="22"/>
        </w:rPr>
        <w:t xml:space="preserve">The Warriner School </w:t>
      </w:r>
      <w:r w:rsidR="00C15960" w:rsidRPr="00BC41EE">
        <w:rPr>
          <w:rFonts w:ascii="Calibri" w:hAnsi="Calibri" w:cs="Calibri"/>
          <w:sz w:val="22"/>
          <w:szCs w:val="22"/>
        </w:rPr>
        <w:t xml:space="preserve">is committed to ensuring that </w:t>
      </w:r>
      <w:r w:rsidRPr="00BC41EE">
        <w:rPr>
          <w:rFonts w:ascii="Calibri" w:hAnsi="Calibri" w:cs="Calibri"/>
          <w:sz w:val="22"/>
          <w:szCs w:val="22"/>
        </w:rPr>
        <w:t>work</w:t>
      </w:r>
      <w:r w:rsidR="00C15960" w:rsidRPr="00BC41EE">
        <w:rPr>
          <w:rFonts w:ascii="Calibri" w:hAnsi="Calibri" w:cs="Calibri"/>
          <w:sz w:val="22"/>
          <w:szCs w:val="22"/>
        </w:rPr>
        <w:t xml:space="preserve"> pro</w:t>
      </w:r>
      <w:r w:rsidRPr="00BC41EE">
        <w:rPr>
          <w:rFonts w:ascii="Calibri" w:hAnsi="Calibri" w:cs="Calibri"/>
          <w:sz w:val="22"/>
          <w:szCs w:val="22"/>
        </w:rPr>
        <w:t>duced</w:t>
      </w:r>
      <w:r w:rsidR="00C15960" w:rsidRPr="00BC41EE">
        <w:rPr>
          <w:rFonts w:ascii="Calibri" w:hAnsi="Calibri" w:cs="Calibri"/>
          <w:sz w:val="22"/>
          <w:szCs w:val="22"/>
        </w:rPr>
        <w:t xml:space="preserve"> by candidates is authenticated </w:t>
      </w:r>
      <w:r w:rsidRPr="00BC41EE">
        <w:rPr>
          <w:rFonts w:ascii="Calibri" w:hAnsi="Calibri" w:cs="Calibri"/>
          <w:sz w:val="22"/>
          <w:szCs w:val="22"/>
        </w:rPr>
        <w:t>in line with</w:t>
      </w:r>
      <w:r w:rsidR="00C15960" w:rsidRPr="00BC41EE">
        <w:rPr>
          <w:rFonts w:ascii="Calibri" w:hAnsi="Calibri" w:cs="Calibri"/>
          <w:sz w:val="22"/>
          <w:szCs w:val="22"/>
        </w:rPr>
        <w:t xml:space="preserve"> the requirements of the </w:t>
      </w:r>
      <w:r w:rsidRPr="00BC41EE">
        <w:rPr>
          <w:rFonts w:ascii="Calibri" w:hAnsi="Calibri" w:cs="Calibri"/>
          <w:sz w:val="22"/>
          <w:szCs w:val="22"/>
        </w:rPr>
        <w:t>awarding body</w:t>
      </w:r>
      <w:r w:rsidR="00C15960" w:rsidRPr="00BC41EE">
        <w:rPr>
          <w:rFonts w:ascii="Calibri" w:hAnsi="Calibri" w:cs="Calibri"/>
          <w:sz w:val="22"/>
          <w:szCs w:val="22"/>
        </w:rPr>
        <w:t xml:space="preserve">. Where </w:t>
      </w:r>
      <w:r w:rsidR="00C13A48" w:rsidRPr="00BC41EE">
        <w:rPr>
          <w:rFonts w:ascii="Calibri" w:hAnsi="Calibri" w:cs="Calibri"/>
          <w:sz w:val="22"/>
          <w:szCs w:val="22"/>
        </w:rPr>
        <w:t xml:space="preserve">more than one </w:t>
      </w:r>
      <w:r w:rsidR="00B23063" w:rsidRPr="00BC41EE">
        <w:rPr>
          <w:rFonts w:ascii="Calibri" w:hAnsi="Calibri" w:cs="Calibri"/>
          <w:sz w:val="22"/>
          <w:szCs w:val="22"/>
        </w:rPr>
        <w:t xml:space="preserve">subject </w:t>
      </w:r>
      <w:r w:rsidRPr="00BC41EE">
        <w:rPr>
          <w:rFonts w:ascii="Calibri" w:hAnsi="Calibri" w:cs="Calibri"/>
          <w:sz w:val="22"/>
          <w:szCs w:val="22"/>
        </w:rPr>
        <w:t>teach</w:t>
      </w:r>
      <w:r w:rsidR="00B90B7A" w:rsidRPr="00BC41EE">
        <w:rPr>
          <w:rFonts w:ascii="Calibri" w:hAnsi="Calibri" w:cs="Calibri"/>
          <w:sz w:val="22"/>
          <w:szCs w:val="22"/>
        </w:rPr>
        <w:t>er</w:t>
      </w:r>
      <w:r w:rsidR="00C13A48" w:rsidRPr="00BC41EE">
        <w:rPr>
          <w:rFonts w:ascii="Calibri" w:hAnsi="Calibri" w:cs="Calibri"/>
          <w:sz w:val="22"/>
          <w:szCs w:val="22"/>
        </w:rPr>
        <w:t>/tutor is</w:t>
      </w:r>
      <w:r w:rsidR="00B90B7A" w:rsidRPr="00BC41EE">
        <w:rPr>
          <w:rFonts w:ascii="Calibri" w:hAnsi="Calibri" w:cs="Calibri"/>
          <w:sz w:val="22"/>
          <w:szCs w:val="22"/>
        </w:rPr>
        <w:t xml:space="preserve"> involved in marking candidates’ work</w:t>
      </w:r>
      <w:r w:rsidR="00C15960" w:rsidRPr="00BC41EE">
        <w:rPr>
          <w:rFonts w:ascii="Calibri" w:hAnsi="Calibri" w:cs="Calibri"/>
          <w:sz w:val="22"/>
          <w:szCs w:val="22"/>
        </w:rPr>
        <w:t xml:space="preserve">, </w:t>
      </w:r>
      <w:r w:rsidR="00673DB7" w:rsidRPr="00BC41EE">
        <w:rPr>
          <w:rFonts w:ascii="Calibri" w:hAnsi="Calibri" w:cs="Calibri"/>
          <w:sz w:val="22"/>
          <w:szCs w:val="22"/>
        </w:rPr>
        <w:t>internal</w:t>
      </w:r>
      <w:r w:rsidR="00C15960" w:rsidRPr="00BC41EE">
        <w:rPr>
          <w:rFonts w:ascii="Calibri" w:hAnsi="Calibri" w:cs="Calibri"/>
          <w:sz w:val="22"/>
          <w:szCs w:val="22"/>
        </w:rPr>
        <w:t xml:space="preserve"> moderation and standardisation will ensure consistency</w:t>
      </w:r>
      <w:r w:rsidR="00B90B7A" w:rsidRPr="00BC41EE">
        <w:rPr>
          <w:rFonts w:ascii="Calibri" w:hAnsi="Calibri" w:cs="Calibri"/>
          <w:sz w:val="22"/>
          <w:szCs w:val="22"/>
        </w:rPr>
        <w:t xml:space="preserve"> of marking</w:t>
      </w:r>
      <w:r w:rsidR="00C15960" w:rsidRPr="00BC41EE">
        <w:rPr>
          <w:rFonts w:ascii="Calibri" w:hAnsi="Calibri" w:cs="Calibri"/>
          <w:sz w:val="22"/>
          <w:szCs w:val="22"/>
        </w:rPr>
        <w:t>.</w:t>
      </w:r>
    </w:p>
    <w:p w14:paraId="365113A0" w14:textId="77777777" w:rsidR="00C15960" w:rsidRPr="00BC41EE" w:rsidRDefault="00C15960">
      <w:pPr>
        <w:rPr>
          <w:rFonts w:ascii="Calibri" w:hAnsi="Calibri" w:cs="Calibri"/>
          <w:sz w:val="22"/>
          <w:szCs w:val="22"/>
        </w:rPr>
      </w:pPr>
    </w:p>
    <w:p w14:paraId="5F6AA588" w14:textId="77777777" w:rsidR="00AB14A3" w:rsidRPr="00BC41EE" w:rsidRDefault="00AB14A3">
      <w:pPr>
        <w:rPr>
          <w:rFonts w:ascii="Calibri" w:hAnsi="Calibri" w:cs="Calibri"/>
          <w:sz w:val="22"/>
          <w:szCs w:val="22"/>
        </w:rPr>
      </w:pPr>
    </w:p>
    <w:p w14:paraId="2B486714" w14:textId="7B189523" w:rsidR="00C15960" w:rsidRPr="00717C1A" w:rsidRDefault="00C34471" w:rsidP="004F13A9">
      <w:pPr>
        <w:numPr>
          <w:ilvl w:val="0"/>
          <w:numId w:val="1"/>
        </w:numPr>
        <w:ind w:left="567" w:hanging="567"/>
        <w:rPr>
          <w:rFonts w:ascii="Calibri" w:hAnsi="Calibri" w:cs="Calibri"/>
        </w:rPr>
      </w:pPr>
      <w:r w:rsidRPr="00717C1A">
        <w:rPr>
          <w:rFonts w:ascii="Calibri" w:hAnsi="Calibri" w:cs="Calibri"/>
          <w:sz w:val="22"/>
          <w:szCs w:val="22"/>
        </w:rPr>
        <w:t>The Warriner School</w:t>
      </w:r>
      <w:r w:rsidR="00B12DC3" w:rsidRPr="00717C1A">
        <w:rPr>
          <w:rFonts w:ascii="Calibri" w:hAnsi="Calibri" w:cs="Calibri"/>
          <w:sz w:val="22"/>
          <w:szCs w:val="22"/>
        </w:rPr>
        <w:t xml:space="preserve"> will ensure that candidates are informed of their centre assessed marks </w:t>
      </w:r>
      <w:r w:rsidR="00962817" w:rsidRPr="00717C1A">
        <w:rPr>
          <w:rFonts w:ascii="Calibri" w:hAnsi="Calibri" w:cs="Calibri"/>
          <w:sz w:val="22"/>
          <w:szCs w:val="22"/>
        </w:rPr>
        <w:t xml:space="preserve">(not grades, as boundaries have not been established) </w:t>
      </w:r>
      <w:r w:rsidR="00B12DC3" w:rsidRPr="00717C1A">
        <w:rPr>
          <w:rFonts w:ascii="Calibri" w:hAnsi="Calibri" w:cs="Calibri"/>
          <w:sz w:val="22"/>
          <w:szCs w:val="22"/>
        </w:rPr>
        <w:t>so that they may request a review of the centre’s marking before marks are submitted to the awarding body.</w:t>
      </w:r>
      <w:r w:rsidR="00962817" w:rsidRPr="00717C1A">
        <w:rPr>
          <w:rFonts w:ascii="Calibri" w:hAnsi="Calibri" w:cs="Calibri"/>
          <w:sz w:val="22"/>
          <w:szCs w:val="22"/>
        </w:rPr>
        <w:t xml:space="preserve"> </w:t>
      </w:r>
      <w:r w:rsidR="00717C1A" w:rsidRPr="00717C1A">
        <w:rPr>
          <w:rFonts w:ascii="Calibri" w:hAnsi="Calibri" w:cs="Calibri"/>
          <w:sz w:val="22"/>
          <w:szCs w:val="22"/>
        </w:rPr>
        <w:t>Deadline for a written request for a review of marking is 5 days from receipt of centre assessed mark</w:t>
      </w:r>
      <w:r w:rsidR="00717C1A">
        <w:rPr>
          <w:rFonts w:ascii="Calibri" w:hAnsi="Calibri" w:cs="Calibri"/>
          <w:sz w:val="22"/>
          <w:szCs w:val="22"/>
        </w:rPr>
        <w:t>.</w:t>
      </w:r>
    </w:p>
    <w:p w14:paraId="1F8DC6B6" w14:textId="77777777" w:rsidR="00717C1A" w:rsidRPr="00717C1A" w:rsidRDefault="00717C1A" w:rsidP="00717C1A">
      <w:pPr>
        <w:ind w:left="567"/>
        <w:rPr>
          <w:rFonts w:ascii="Calibri" w:hAnsi="Calibri" w:cs="Calibri"/>
        </w:rPr>
      </w:pPr>
    </w:p>
    <w:p w14:paraId="13A74070" w14:textId="09BA804D" w:rsidR="00B12DC3" w:rsidRDefault="00C34471" w:rsidP="00B12DC3">
      <w:pPr>
        <w:numPr>
          <w:ilvl w:val="0"/>
          <w:numId w:val="1"/>
        </w:numPr>
        <w:ind w:left="567" w:hanging="567"/>
        <w:rPr>
          <w:rFonts w:ascii="Calibri" w:hAnsi="Calibri" w:cs="Calibri"/>
          <w:sz w:val="22"/>
          <w:szCs w:val="22"/>
        </w:rPr>
      </w:pPr>
      <w:r w:rsidRPr="00BC41EE">
        <w:rPr>
          <w:rFonts w:ascii="Calibri" w:hAnsi="Calibri" w:cs="Calibri"/>
          <w:sz w:val="22"/>
          <w:szCs w:val="22"/>
        </w:rPr>
        <w:t>The Warriner School</w:t>
      </w:r>
      <w:r w:rsidR="00B12DC3" w:rsidRPr="00BC41EE">
        <w:rPr>
          <w:rFonts w:ascii="Calibri" w:hAnsi="Calibri" w:cs="Calibri"/>
          <w:sz w:val="22"/>
          <w:szCs w:val="22"/>
        </w:rPr>
        <w:t xml:space="preserve"> will inform candidates that they may request copies of materials to assist them in considering whether to request a review of the centre’s marking of the assessment.</w:t>
      </w:r>
      <w:r w:rsidR="00962817">
        <w:rPr>
          <w:rFonts w:ascii="Calibri" w:hAnsi="Calibri" w:cs="Calibri"/>
          <w:sz w:val="22"/>
          <w:szCs w:val="22"/>
        </w:rPr>
        <w:t xml:space="preserve"> If requested The Warriner School will issue a copy of the mark scheme to candidates to assist them in considering whether t</w:t>
      </w:r>
      <w:r w:rsidR="00CD782C">
        <w:rPr>
          <w:rFonts w:ascii="Calibri" w:hAnsi="Calibri" w:cs="Calibri"/>
          <w:sz w:val="22"/>
          <w:szCs w:val="22"/>
        </w:rPr>
        <w:t>o</w:t>
      </w:r>
      <w:r w:rsidR="00962817">
        <w:rPr>
          <w:rFonts w:ascii="Calibri" w:hAnsi="Calibri" w:cs="Calibri"/>
          <w:sz w:val="22"/>
          <w:szCs w:val="22"/>
        </w:rPr>
        <w:t xml:space="preserve"> request a review.</w:t>
      </w:r>
    </w:p>
    <w:p w14:paraId="4E5B2F9D" w14:textId="77777777" w:rsidR="00E11030" w:rsidRDefault="00E11030" w:rsidP="00E11030">
      <w:pPr>
        <w:pStyle w:val="ListParagraph"/>
        <w:rPr>
          <w:rFonts w:ascii="Calibri" w:hAnsi="Calibri" w:cs="Calibri"/>
          <w:sz w:val="22"/>
          <w:szCs w:val="22"/>
        </w:rPr>
      </w:pPr>
    </w:p>
    <w:p w14:paraId="109BD186" w14:textId="39A50D7E" w:rsidR="00CD782C" w:rsidRPr="00717C1A" w:rsidRDefault="00C34471" w:rsidP="0061706F">
      <w:pPr>
        <w:numPr>
          <w:ilvl w:val="0"/>
          <w:numId w:val="1"/>
        </w:numPr>
        <w:ind w:left="567" w:hanging="567"/>
        <w:rPr>
          <w:rFonts w:ascii="Calibri" w:hAnsi="Calibri" w:cs="Calibri"/>
        </w:rPr>
      </w:pPr>
      <w:r w:rsidRPr="00717C1A">
        <w:rPr>
          <w:rFonts w:ascii="Calibri" w:hAnsi="Calibri" w:cs="Calibri"/>
          <w:sz w:val="22"/>
          <w:szCs w:val="22"/>
        </w:rPr>
        <w:t xml:space="preserve">The Warriner School </w:t>
      </w:r>
      <w:r w:rsidR="00B12DC3" w:rsidRPr="00717C1A">
        <w:rPr>
          <w:rFonts w:ascii="Calibri" w:hAnsi="Calibri" w:cs="Calibri"/>
          <w:sz w:val="22"/>
          <w:szCs w:val="22"/>
        </w:rPr>
        <w:t>will</w:t>
      </w:r>
      <w:r w:rsidR="00CD782C" w:rsidRPr="00717C1A">
        <w:rPr>
          <w:rFonts w:ascii="Calibri" w:hAnsi="Calibri" w:cs="Calibri"/>
          <w:sz w:val="22"/>
          <w:szCs w:val="22"/>
        </w:rPr>
        <w:t xml:space="preserve"> provide a clear deadline for candidates to submit a request for a review of the centre’s marking. Requests will not be accepted after this deadline. Requests must be made in writing to request an internal review of centre marks by students, </w:t>
      </w:r>
      <w:r w:rsidR="00E11030" w:rsidRPr="00717C1A">
        <w:rPr>
          <w:rFonts w:ascii="Calibri" w:hAnsi="Calibri" w:cs="Calibri"/>
          <w:sz w:val="22"/>
          <w:szCs w:val="22"/>
        </w:rPr>
        <w:t xml:space="preserve">and candidates </w:t>
      </w:r>
      <w:r w:rsidR="00E11030" w:rsidRPr="00717C1A">
        <w:rPr>
          <w:rFonts w:ascii="Calibri" w:hAnsi="Calibri" w:cs="Calibri"/>
          <w:b/>
          <w:bCs/>
          <w:sz w:val="22"/>
          <w:szCs w:val="22"/>
        </w:rPr>
        <w:t>must</w:t>
      </w:r>
      <w:r w:rsidR="00E11030" w:rsidRPr="00717C1A">
        <w:rPr>
          <w:rFonts w:ascii="Calibri" w:hAnsi="Calibri" w:cs="Calibri"/>
          <w:sz w:val="22"/>
          <w:szCs w:val="22"/>
        </w:rPr>
        <w:t xml:space="preserve"> explain on what grounds they wish to request a review, </w:t>
      </w:r>
      <w:r w:rsidR="00CD782C" w:rsidRPr="00717C1A">
        <w:rPr>
          <w:rFonts w:ascii="Calibri" w:hAnsi="Calibri" w:cs="Calibri"/>
          <w:sz w:val="22"/>
          <w:szCs w:val="22"/>
        </w:rPr>
        <w:t>together with written confirmation by parents/carers within 5 days of receiving mark(s).</w:t>
      </w:r>
    </w:p>
    <w:p w14:paraId="782DE447" w14:textId="77777777" w:rsidR="00717C1A" w:rsidRPr="00717C1A" w:rsidRDefault="00717C1A" w:rsidP="00717C1A">
      <w:pPr>
        <w:rPr>
          <w:rFonts w:ascii="Calibri" w:hAnsi="Calibri" w:cs="Calibri"/>
        </w:rPr>
      </w:pPr>
    </w:p>
    <w:p w14:paraId="731C383C" w14:textId="77777777" w:rsidR="00E11030" w:rsidRDefault="00C34471" w:rsidP="00E11030">
      <w:pPr>
        <w:numPr>
          <w:ilvl w:val="0"/>
          <w:numId w:val="1"/>
        </w:numPr>
        <w:ind w:left="567" w:hanging="567"/>
        <w:rPr>
          <w:rFonts w:ascii="Calibri" w:hAnsi="Calibri" w:cs="Calibri"/>
        </w:rPr>
      </w:pPr>
      <w:r w:rsidRPr="00CD782C">
        <w:rPr>
          <w:rFonts w:ascii="Calibri" w:hAnsi="Calibri" w:cs="Calibri"/>
          <w:sz w:val="22"/>
          <w:szCs w:val="22"/>
        </w:rPr>
        <w:t xml:space="preserve">The Warriner School </w:t>
      </w:r>
      <w:r w:rsidR="00B12DC3" w:rsidRPr="00CD782C">
        <w:rPr>
          <w:rFonts w:ascii="Calibri" w:hAnsi="Calibri" w:cs="Calibri"/>
          <w:sz w:val="22"/>
          <w:szCs w:val="22"/>
        </w:rPr>
        <w:t xml:space="preserve">will </w:t>
      </w:r>
      <w:r w:rsidR="00CD782C" w:rsidRPr="00CD782C">
        <w:rPr>
          <w:rFonts w:ascii="Calibri" w:hAnsi="Calibri" w:cs="Calibri"/>
          <w:sz w:val="22"/>
          <w:szCs w:val="22"/>
        </w:rPr>
        <w:t>allow</w:t>
      </w:r>
      <w:r w:rsidR="00B12DC3" w:rsidRPr="00CD782C">
        <w:rPr>
          <w:rFonts w:ascii="Calibri" w:hAnsi="Calibri" w:cs="Calibri"/>
          <w:sz w:val="22"/>
          <w:szCs w:val="22"/>
        </w:rPr>
        <w:t xml:space="preserve"> sufficient time</w:t>
      </w:r>
      <w:r w:rsidR="00B9756F" w:rsidRPr="00CD782C">
        <w:rPr>
          <w:rFonts w:ascii="Calibri" w:hAnsi="Calibri" w:cs="Calibri"/>
          <w:sz w:val="22"/>
          <w:szCs w:val="22"/>
        </w:rPr>
        <w:t xml:space="preserve">, </w:t>
      </w:r>
      <w:r w:rsidR="00CD782C" w:rsidRPr="00CD782C">
        <w:rPr>
          <w:rFonts w:ascii="Calibri" w:hAnsi="Calibri" w:cs="Calibri"/>
          <w:sz w:val="22"/>
          <w:szCs w:val="22"/>
        </w:rPr>
        <w:t>(</w:t>
      </w:r>
      <w:r w:rsidR="00B9756F" w:rsidRPr="00CD782C">
        <w:rPr>
          <w:rFonts w:ascii="Calibri" w:hAnsi="Calibri" w:cs="Calibri"/>
          <w:sz w:val="22"/>
          <w:szCs w:val="22"/>
        </w:rPr>
        <w:t>five working days</w:t>
      </w:r>
      <w:r w:rsidR="00CD782C" w:rsidRPr="00CD782C">
        <w:rPr>
          <w:rFonts w:ascii="Calibri" w:hAnsi="Calibri" w:cs="Calibri"/>
          <w:sz w:val="22"/>
          <w:szCs w:val="22"/>
        </w:rPr>
        <w:t xml:space="preserve"> where possible) for the review</w:t>
      </w:r>
      <w:r w:rsidR="00B12DC3" w:rsidRPr="00CD782C">
        <w:rPr>
          <w:rFonts w:ascii="Calibri" w:hAnsi="Calibri" w:cs="Calibri"/>
          <w:sz w:val="22"/>
          <w:szCs w:val="22"/>
        </w:rPr>
        <w:t xml:space="preserve"> </w:t>
      </w:r>
      <w:r w:rsidR="00CB57EA" w:rsidRPr="00CD782C">
        <w:rPr>
          <w:rFonts w:ascii="Calibri" w:hAnsi="Calibri" w:cs="Calibri"/>
          <w:sz w:val="22"/>
          <w:szCs w:val="22"/>
        </w:rPr>
        <w:t>to</w:t>
      </w:r>
      <w:r w:rsidR="00B12DC3" w:rsidRPr="00CD782C">
        <w:rPr>
          <w:rFonts w:ascii="Calibri" w:hAnsi="Calibri" w:cs="Calibri"/>
          <w:sz w:val="22"/>
          <w:szCs w:val="22"/>
        </w:rPr>
        <w:t xml:space="preserve"> </w:t>
      </w:r>
      <w:r w:rsidR="00CD782C" w:rsidRPr="00CD782C">
        <w:rPr>
          <w:rFonts w:ascii="Calibri" w:hAnsi="Calibri" w:cs="Calibri"/>
          <w:sz w:val="22"/>
          <w:szCs w:val="22"/>
        </w:rPr>
        <w:t xml:space="preserve">be carried out to make any necessary changes to marks and to inform the student of the outcome, before the awarding body’s deadline. </w:t>
      </w:r>
    </w:p>
    <w:p w14:paraId="1CA650AF" w14:textId="77777777" w:rsidR="00E11030" w:rsidRDefault="00E11030" w:rsidP="00E11030">
      <w:pPr>
        <w:pStyle w:val="ListParagraph"/>
        <w:rPr>
          <w:rFonts w:ascii="Calibri" w:hAnsi="Calibri" w:cs="Calibri"/>
          <w:sz w:val="22"/>
          <w:szCs w:val="22"/>
        </w:rPr>
      </w:pPr>
    </w:p>
    <w:p w14:paraId="692C91C3" w14:textId="3371F8DB" w:rsidR="00C15960" w:rsidRPr="00E11030" w:rsidRDefault="00C34471" w:rsidP="00E11030">
      <w:pPr>
        <w:numPr>
          <w:ilvl w:val="0"/>
          <w:numId w:val="1"/>
        </w:numPr>
        <w:ind w:left="567" w:hanging="567"/>
        <w:rPr>
          <w:rFonts w:ascii="Calibri" w:hAnsi="Calibri" w:cs="Calibri"/>
        </w:rPr>
      </w:pPr>
      <w:r w:rsidRPr="00E11030">
        <w:rPr>
          <w:rFonts w:ascii="Calibri" w:hAnsi="Calibri" w:cs="Calibri"/>
          <w:sz w:val="22"/>
          <w:szCs w:val="22"/>
        </w:rPr>
        <w:t>The Warriner School</w:t>
      </w:r>
      <w:r w:rsidR="00B12DC3" w:rsidRPr="00E11030">
        <w:rPr>
          <w:rFonts w:ascii="Calibri" w:hAnsi="Calibri" w:cs="Calibri"/>
          <w:sz w:val="22"/>
          <w:szCs w:val="22"/>
        </w:rPr>
        <w:t xml:space="preserve"> will ensure that the review of marking is c</w:t>
      </w:r>
      <w:r w:rsidR="00342072" w:rsidRPr="00E11030">
        <w:rPr>
          <w:rFonts w:ascii="Calibri" w:hAnsi="Calibri" w:cs="Calibri"/>
          <w:sz w:val="22"/>
          <w:szCs w:val="22"/>
        </w:rPr>
        <w:t>onducted</w:t>
      </w:r>
      <w:r w:rsidR="00B12DC3" w:rsidRPr="00E11030">
        <w:rPr>
          <w:rFonts w:ascii="Calibri" w:hAnsi="Calibri" w:cs="Calibri"/>
          <w:sz w:val="22"/>
          <w:szCs w:val="22"/>
        </w:rPr>
        <w:t xml:space="preserve"> by an assessor who has appropriate competence, has had no previous involvement in the assessment of that candidate </w:t>
      </w:r>
      <w:r w:rsidR="00342072" w:rsidRPr="00E11030">
        <w:rPr>
          <w:rFonts w:ascii="Calibri" w:hAnsi="Calibri" w:cs="Calibri"/>
          <w:sz w:val="22"/>
          <w:szCs w:val="22"/>
        </w:rPr>
        <w:t xml:space="preserve">for the component in question </w:t>
      </w:r>
      <w:r w:rsidR="00B12DC3" w:rsidRPr="00E11030">
        <w:rPr>
          <w:rFonts w:ascii="Calibri" w:hAnsi="Calibri" w:cs="Calibri"/>
          <w:sz w:val="22"/>
          <w:szCs w:val="22"/>
        </w:rPr>
        <w:t xml:space="preserve">and has no personal interest in the </w:t>
      </w:r>
      <w:r w:rsidR="00342072" w:rsidRPr="00E11030">
        <w:rPr>
          <w:rFonts w:ascii="Calibri" w:hAnsi="Calibri" w:cs="Calibri"/>
          <w:sz w:val="22"/>
          <w:szCs w:val="22"/>
        </w:rPr>
        <w:t xml:space="preserve">outcome of the </w:t>
      </w:r>
      <w:r w:rsidR="00B12DC3" w:rsidRPr="00E11030">
        <w:rPr>
          <w:rFonts w:ascii="Calibri" w:hAnsi="Calibri" w:cs="Calibri"/>
          <w:sz w:val="22"/>
          <w:szCs w:val="22"/>
        </w:rPr>
        <w:t xml:space="preserve">review. </w:t>
      </w:r>
    </w:p>
    <w:p w14:paraId="6DE0D8A1" w14:textId="77777777" w:rsidR="00683CF6" w:rsidRPr="00BC41EE" w:rsidRDefault="00342072" w:rsidP="00683CF6">
      <w:pPr>
        <w:tabs>
          <w:tab w:val="left" w:pos="720"/>
        </w:tabs>
        <w:rPr>
          <w:rFonts w:ascii="Calibri" w:hAnsi="Calibri" w:cs="Calibri"/>
        </w:rPr>
      </w:pPr>
      <w:r w:rsidRPr="00BC41EE">
        <w:rPr>
          <w:rFonts w:ascii="Calibri" w:hAnsi="Calibri" w:cs="Calibri"/>
        </w:rPr>
        <w:br w:type="page"/>
      </w:r>
    </w:p>
    <w:p w14:paraId="65E37CD1" w14:textId="77777777" w:rsidR="00673DB7" w:rsidRPr="00BC41EE" w:rsidRDefault="00AB14A3" w:rsidP="00683CF6">
      <w:pPr>
        <w:tabs>
          <w:tab w:val="left" w:pos="720"/>
        </w:tabs>
        <w:ind w:left="567" w:hanging="567"/>
        <w:rPr>
          <w:rFonts w:ascii="Calibri" w:hAnsi="Calibri" w:cs="Calibri"/>
          <w:sz w:val="22"/>
          <w:szCs w:val="22"/>
        </w:rPr>
      </w:pPr>
      <w:r w:rsidRPr="00BC41EE">
        <w:rPr>
          <w:rFonts w:ascii="Calibri" w:hAnsi="Calibri" w:cs="Calibri"/>
          <w:sz w:val="22"/>
          <w:szCs w:val="22"/>
        </w:rPr>
        <w:lastRenderedPageBreak/>
        <w:t>8</w:t>
      </w:r>
      <w:r w:rsidR="00C15960" w:rsidRPr="00BC41EE">
        <w:rPr>
          <w:rFonts w:ascii="Calibri" w:hAnsi="Calibri" w:cs="Calibri"/>
          <w:sz w:val="22"/>
          <w:szCs w:val="22"/>
        </w:rPr>
        <w:t>.</w:t>
      </w:r>
      <w:r w:rsidR="00683CF6" w:rsidRPr="00BC41EE">
        <w:rPr>
          <w:rFonts w:ascii="Calibri" w:hAnsi="Calibri" w:cs="Calibri"/>
          <w:sz w:val="22"/>
          <w:szCs w:val="22"/>
        </w:rPr>
        <w:tab/>
      </w:r>
      <w:r w:rsidR="00C34471" w:rsidRPr="00BC41EE">
        <w:rPr>
          <w:rFonts w:ascii="Calibri" w:hAnsi="Calibri" w:cs="Calibri"/>
          <w:sz w:val="22"/>
          <w:szCs w:val="22"/>
        </w:rPr>
        <w:t>The Warriner School</w:t>
      </w:r>
      <w:r w:rsidR="00933BF2" w:rsidRPr="00BC41EE">
        <w:rPr>
          <w:rFonts w:ascii="Calibri" w:hAnsi="Calibri" w:cs="Calibri"/>
          <w:sz w:val="22"/>
          <w:szCs w:val="22"/>
        </w:rPr>
        <w:t xml:space="preserve"> will instruct the reviewer to ensure that the candidate’s mark is consistent with the standard set by the centre.</w:t>
      </w:r>
    </w:p>
    <w:p w14:paraId="63384028" w14:textId="77777777" w:rsidR="00683CF6" w:rsidRPr="00BC41EE" w:rsidRDefault="00683CF6" w:rsidP="00683CF6">
      <w:pPr>
        <w:tabs>
          <w:tab w:val="left" w:pos="720"/>
        </w:tabs>
        <w:ind w:left="567" w:hanging="567"/>
        <w:rPr>
          <w:rFonts w:ascii="Calibri" w:hAnsi="Calibri" w:cs="Calibri"/>
        </w:rPr>
      </w:pPr>
    </w:p>
    <w:p w14:paraId="00021D65" w14:textId="77777777" w:rsidR="00673DB7" w:rsidRPr="00BC41EE" w:rsidRDefault="00AB14A3" w:rsidP="00683CF6">
      <w:pPr>
        <w:tabs>
          <w:tab w:val="left" w:pos="720"/>
        </w:tabs>
        <w:ind w:left="567" w:hanging="567"/>
        <w:rPr>
          <w:rFonts w:ascii="Calibri" w:hAnsi="Calibri" w:cs="Calibri"/>
          <w:sz w:val="22"/>
          <w:szCs w:val="22"/>
        </w:rPr>
      </w:pPr>
      <w:r w:rsidRPr="00BC41EE">
        <w:rPr>
          <w:rFonts w:ascii="Calibri" w:hAnsi="Calibri" w:cs="Calibri"/>
          <w:sz w:val="22"/>
          <w:szCs w:val="22"/>
        </w:rPr>
        <w:t>9</w:t>
      </w:r>
      <w:r w:rsidR="00673DB7" w:rsidRPr="00BC41EE">
        <w:rPr>
          <w:rFonts w:ascii="Calibri" w:hAnsi="Calibri" w:cs="Calibri"/>
          <w:sz w:val="22"/>
          <w:szCs w:val="22"/>
        </w:rPr>
        <w:t>.</w:t>
      </w:r>
      <w:r w:rsidR="00B12DC3" w:rsidRPr="00BC41EE">
        <w:rPr>
          <w:rFonts w:ascii="Calibri" w:hAnsi="Calibri" w:cs="Calibri"/>
          <w:sz w:val="22"/>
          <w:szCs w:val="22"/>
        </w:rPr>
        <w:tab/>
      </w:r>
      <w:r w:rsidR="00C34471" w:rsidRPr="00BC41EE">
        <w:rPr>
          <w:rFonts w:ascii="Calibri" w:hAnsi="Calibri" w:cs="Calibri"/>
          <w:sz w:val="22"/>
          <w:szCs w:val="22"/>
        </w:rPr>
        <w:t>The Warriner School</w:t>
      </w:r>
      <w:r w:rsidR="00562DE4" w:rsidRPr="00BC41EE">
        <w:rPr>
          <w:rFonts w:ascii="Calibri" w:hAnsi="Calibri" w:cs="Calibri"/>
          <w:sz w:val="22"/>
          <w:szCs w:val="22"/>
        </w:rPr>
        <w:t xml:space="preserve"> will inform t</w:t>
      </w:r>
      <w:r w:rsidR="00673DB7" w:rsidRPr="00BC41EE">
        <w:rPr>
          <w:rFonts w:ascii="Calibri" w:hAnsi="Calibri" w:cs="Calibri"/>
          <w:sz w:val="22"/>
          <w:szCs w:val="22"/>
        </w:rPr>
        <w:t xml:space="preserve">he </w:t>
      </w:r>
      <w:r w:rsidRPr="00BC41EE">
        <w:rPr>
          <w:rFonts w:ascii="Calibri" w:hAnsi="Calibri" w:cs="Calibri"/>
          <w:sz w:val="22"/>
          <w:szCs w:val="22"/>
        </w:rPr>
        <w:t>candidate</w:t>
      </w:r>
      <w:r w:rsidR="00673DB7" w:rsidRPr="00BC41EE">
        <w:rPr>
          <w:rFonts w:ascii="Calibri" w:hAnsi="Calibri" w:cs="Calibri"/>
          <w:sz w:val="22"/>
          <w:szCs w:val="22"/>
        </w:rPr>
        <w:t xml:space="preserve"> in writing of the outcome of the </w:t>
      </w:r>
      <w:r w:rsidR="00933BF2" w:rsidRPr="00BC41EE">
        <w:rPr>
          <w:rFonts w:ascii="Calibri" w:hAnsi="Calibri" w:cs="Calibri"/>
          <w:sz w:val="22"/>
          <w:szCs w:val="22"/>
        </w:rPr>
        <w:t>review of the centre’s marking</w:t>
      </w:r>
      <w:r w:rsidR="00C2316D" w:rsidRPr="00BC41EE">
        <w:rPr>
          <w:rFonts w:ascii="Calibri" w:hAnsi="Calibri" w:cs="Calibri"/>
          <w:sz w:val="22"/>
          <w:szCs w:val="22"/>
        </w:rPr>
        <w:t>.</w:t>
      </w:r>
    </w:p>
    <w:p w14:paraId="6C2E5D84" w14:textId="77777777" w:rsidR="00683CF6" w:rsidRPr="00BC41EE" w:rsidRDefault="00683CF6">
      <w:pPr>
        <w:rPr>
          <w:rFonts w:ascii="Calibri" w:hAnsi="Calibri" w:cs="Calibri"/>
        </w:rPr>
      </w:pPr>
    </w:p>
    <w:p w14:paraId="49C68924" w14:textId="77777777" w:rsidR="00AB14A3" w:rsidRPr="00BC41EE" w:rsidRDefault="00AB14A3" w:rsidP="00683CF6">
      <w:pPr>
        <w:ind w:left="567" w:hanging="567"/>
        <w:rPr>
          <w:rFonts w:ascii="Calibri" w:hAnsi="Calibri" w:cs="Calibri"/>
          <w:sz w:val="22"/>
          <w:szCs w:val="22"/>
        </w:rPr>
      </w:pPr>
      <w:r w:rsidRPr="00BC41EE">
        <w:rPr>
          <w:rFonts w:ascii="Calibri" w:hAnsi="Calibri" w:cs="Calibri"/>
          <w:sz w:val="22"/>
          <w:szCs w:val="22"/>
        </w:rPr>
        <w:t>10</w:t>
      </w:r>
      <w:r w:rsidR="00933BF2" w:rsidRPr="00BC41EE">
        <w:rPr>
          <w:rFonts w:ascii="Calibri" w:hAnsi="Calibri" w:cs="Calibri"/>
          <w:sz w:val="22"/>
          <w:szCs w:val="22"/>
        </w:rPr>
        <w:t>.</w:t>
      </w:r>
      <w:r w:rsidR="00933BF2" w:rsidRPr="00BC41EE">
        <w:rPr>
          <w:rFonts w:ascii="Calibri" w:hAnsi="Calibri" w:cs="Calibri"/>
          <w:sz w:val="22"/>
          <w:szCs w:val="22"/>
        </w:rPr>
        <w:tab/>
        <w:t>T</w:t>
      </w:r>
      <w:r w:rsidR="00673DB7" w:rsidRPr="00BC41EE">
        <w:rPr>
          <w:rFonts w:ascii="Calibri" w:hAnsi="Calibri" w:cs="Calibri"/>
          <w:sz w:val="22"/>
          <w:szCs w:val="22"/>
        </w:rPr>
        <w:t xml:space="preserve">he outcome of the </w:t>
      </w:r>
      <w:r w:rsidR="00933BF2" w:rsidRPr="00BC41EE">
        <w:rPr>
          <w:rFonts w:ascii="Calibri" w:hAnsi="Calibri" w:cs="Calibri"/>
          <w:sz w:val="22"/>
          <w:szCs w:val="22"/>
        </w:rPr>
        <w:t>review of the centre’s marking</w:t>
      </w:r>
      <w:r w:rsidR="00673DB7" w:rsidRPr="00BC41EE">
        <w:rPr>
          <w:rFonts w:ascii="Calibri" w:hAnsi="Calibri" w:cs="Calibri"/>
          <w:sz w:val="22"/>
          <w:szCs w:val="22"/>
        </w:rPr>
        <w:t xml:space="preserve"> will be made known to the </w:t>
      </w:r>
      <w:r w:rsidR="00E859D9" w:rsidRPr="00BC41EE">
        <w:rPr>
          <w:rFonts w:ascii="Calibri" w:hAnsi="Calibri" w:cs="Calibri"/>
          <w:sz w:val="22"/>
          <w:szCs w:val="22"/>
        </w:rPr>
        <w:t>head of centre</w:t>
      </w:r>
      <w:r w:rsidR="00673DB7" w:rsidRPr="00BC41EE">
        <w:rPr>
          <w:rFonts w:ascii="Calibri" w:hAnsi="Calibri" w:cs="Calibri"/>
          <w:sz w:val="22"/>
          <w:szCs w:val="22"/>
        </w:rPr>
        <w:t>. A written record</w:t>
      </w:r>
      <w:r w:rsidR="00562DE4" w:rsidRPr="00BC41EE">
        <w:rPr>
          <w:rFonts w:ascii="Calibri" w:hAnsi="Calibri" w:cs="Calibri"/>
          <w:sz w:val="22"/>
          <w:szCs w:val="22"/>
        </w:rPr>
        <w:t xml:space="preserve"> of the review will</w:t>
      </w:r>
      <w:r w:rsidR="00673DB7" w:rsidRPr="00BC41EE">
        <w:rPr>
          <w:rFonts w:ascii="Calibri" w:hAnsi="Calibri" w:cs="Calibri"/>
          <w:sz w:val="22"/>
          <w:szCs w:val="22"/>
        </w:rPr>
        <w:t xml:space="preserve"> be kept and made available to the awarding body upon request.</w:t>
      </w:r>
      <w:r w:rsidR="007F4A1E" w:rsidRPr="00BC41EE">
        <w:rPr>
          <w:rFonts w:ascii="Calibri" w:hAnsi="Calibri" w:cs="Calibri"/>
          <w:sz w:val="22"/>
          <w:szCs w:val="22"/>
        </w:rPr>
        <w:t xml:space="preserve"> The centre will inform the awarding body if it does not accept the outcome of a review.</w:t>
      </w:r>
    </w:p>
    <w:p w14:paraId="6087F8FA" w14:textId="77777777" w:rsidR="00562DE4" w:rsidRPr="00BC41EE" w:rsidRDefault="00562DE4" w:rsidP="00597E92">
      <w:pPr>
        <w:rPr>
          <w:rFonts w:ascii="Calibri" w:hAnsi="Calibri" w:cs="Calibri"/>
          <w:sz w:val="22"/>
          <w:szCs w:val="22"/>
        </w:rPr>
      </w:pPr>
    </w:p>
    <w:p w14:paraId="5B6772EC" w14:textId="510F104B" w:rsidR="00D210E1" w:rsidRDefault="00E11030" w:rsidP="00562DE4">
      <w:pPr>
        <w:rPr>
          <w:rFonts w:ascii="Calibri" w:hAnsi="Calibri" w:cs="Calibri"/>
          <w:sz w:val="22"/>
          <w:szCs w:val="22"/>
        </w:rPr>
      </w:pPr>
      <w:r>
        <w:rPr>
          <w:rFonts w:ascii="Calibri" w:hAnsi="Calibri" w:cs="Calibri"/>
          <w:sz w:val="22"/>
          <w:szCs w:val="22"/>
        </w:rPr>
        <w:t xml:space="preserve">Following submission of centre assessed marks to exam boards, the external </w:t>
      </w:r>
      <w:r w:rsidR="00562DE4" w:rsidRPr="00BC41EE">
        <w:rPr>
          <w:rFonts w:ascii="Calibri" w:hAnsi="Calibri" w:cs="Calibri"/>
          <w:sz w:val="22"/>
          <w:szCs w:val="22"/>
        </w:rPr>
        <w:t>moderation process carried out by the awarding bod</w:t>
      </w:r>
      <w:r w:rsidR="00A10E4F" w:rsidRPr="00BC41EE">
        <w:rPr>
          <w:rFonts w:ascii="Calibri" w:hAnsi="Calibri" w:cs="Calibri"/>
          <w:sz w:val="22"/>
          <w:szCs w:val="22"/>
        </w:rPr>
        <w:t>y</w:t>
      </w:r>
      <w:r w:rsidR="00562DE4" w:rsidRPr="00BC41EE">
        <w:rPr>
          <w:rFonts w:ascii="Calibri" w:hAnsi="Calibri" w:cs="Calibri"/>
          <w:sz w:val="22"/>
          <w:szCs w:val="22"/>
        </w:rPr>
        <w:t xml:space="preserve"> may result in a mark change, either upwards or downwards, even after an internal review. The internal review process is in place to ensure consistency of marking within the centre, whereas moderation by the awarding body ensures that </w:t>
      </w:r>
      <w:r w:rsidR="007F4A1E" w:rsidRPr="00BC41EE">
        <w:rPr>
          <w:rFonts w:ascii="Calibri" w:hAnsi="Calibri" w:cs="Calibri"/>
          <w:sz w:val="22"/>
          <w:szCs w:val="22"/>
        </w:rPr>
        <w:t xml:space="preserve">the </w:t>
      </w:r>
      <w:r w:rsidR="00562DE4" w:rsidRPr="00BC41EE">
        <w:rPr>
          <w:rFonts w:ascii="Calibri" w:hAnsi="Calibri" w:cs="Calibri"/>
          <w:sz w:val="22"/>
          <w:szCs w:val="22"/>
        </w:rPr>
        <w:t>centre</w:t>
      </w:r>
      <w:r w:rsidR="0038619E" w:rsidRPr="00BC41EE">
        <w:rPr>
          <w:rFonts w:ascii="Calibri" w:hAnsi="Calibri" w:cs="Calibri"/>
          <w:sz w:val="22"/>
          <w:szCs w:val="22"/>
        </w:rPr>
        <w:t>’s</w:t>
      </w:r>
      <w:r w:rsidR="00562DE4" w:rsidRPr="00BC41EE">
        <w:rPr>
          <w:rFonts w:ascii="Calibri" w:hAnsi="Calibri" w:cs="Calibri"/>
          <w:sz w:val="22"/>
          <w:szCs w:val="22"/>
        </w:rPr>
        <w:t xml:space="preserve"> marking is </w:t>
      </w:r>
      <w:r w:rsidR="00B9756F" w:rsidRPr="00BC41EE">
        <w:rPr>
          <w:rFonts w:ascii="Calibri" w:hAnsi="Calibri" w:cs="Calibri"/>
          <w:sz w:val="22"/>
          <w:szCs w:val="22"/>
        </w:rPr>
        <w:t xml:space="preserve">in </w:t>
      </w:r>
      <w:r w:rsidR="00562DE4" w:rsidRPr="00BC41EE">
        <w:rPr>
          <w:rFonts w:ascii="Calibri" w:hAnsi="Calibri" w:cs="Calibri"/>
          <w:sz w:val="22"/>
          <w:szCs w:val="22"/>
        </w:rPr>
        <w:t>line with national standards. The mark submitted to the awarding body is subject to change and should therefore be considered provisional.</w:t>
      </w:r>
    </w:p>
    <w:p w14:paraId="3D871E81" w14:textId="77777777" w:rsidR="00E11030" w:rsidRDefault="00E11030" w:rsidP="00562DE4">
      <w:pPr>
        <w:rPr>
          <w:rFonts w:ascii="Calibri" w:hAnsi="Calibri" w:cs="Calibri"/>
          <w:sz w:val="22"/>
          <w:szCs w:val="22"/>
        </w:rPr>
      </w:pPr>
    </w:p>
    <w:p w14:paraId="2EBB1122" w14:textId="1457A022" w:rsidR="00E11030" w:rsidRPr="00BC41EE" w:rsidRDefault="00E11030" w:rsidP="00562DE4">
      <w:pPr>
        <w:rPr>
          <w:rFonts w:ascii="Calibri" w:hAnsi="Calibri" w:cs="Calibri"/>
          <w:sz w:val="22"/>
          <w:szCs w:val="22"/>
        </w:rPr>
      </w:pPr>
      <w:r>
        <w:rPr>
          <w:rFonts w:ascii="Calibri" w:hAnsi="Calibri" w:cs="Calibri"/>
          <w:sz w:val="22"/>
          <w:szCs w:val="22"/>
        </w:rPr>
        <w:t>Date of next review September 2026</w:t>
      </w:r>
    </w:p>
    <w:sectPr w:rsidR="00E11030" w:rsidRPr="00BC41EE" w:rsidSect="00F1351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D65EA" w14:textId="77777777" w:rsidR="00BC41EE" w:rsidRDefault="00BC41EE" w:rsidP="00D210E1">
      <w:r>
        <w:separator/>
      </w:r>
    </w:p>
  </w:endnote>
  <w:endnote w:type="continuationSeparator" w:id="0">
    <w:p w14:paraId="0DDA2904" w14:textId="77777777" w:rsidR="00BC41EE" w:rsidRDefault="00BC41EE" w:rsidP="00D2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44FE" w14:textId="77777777" w:rsidR="00D210E1" w:rsidRPr="00D210E1" w:rsidRDefault="00D210E1">
    <w:pPr>
      <w:pStyle w:val="Footer"/>
      <w:jc w:val="center"/>
      <w:rPr>
        <w:rFonts w:ascii="Gill Sans MT" w:hAnsi="Gill Sans MT"/>
        <w:sz w:val="20"/>
        <w:szCs w:val="20"/>
      </w:rPr>
    </w:pPr>
    <w:r w:rsidRPr="00D210E1">
      <w:rPr>
        <w:rFonts w:ascii="Gill Sans MT" w:hAnsi="Gill Sans MT"/>
        <w:sz w:val="20"/>
        <w:szCs w:val="20"/>
      </w:rPr>
      <w:fldChar w:fldCharType="begin"/>
    </w:r>
    <w:r w:rsidRPr="00D210E1">
      <w:rPr>
        <w:rFonts w:ascii="Gill Sans MT" w:hAnsi="Gill Sans MT"/>
        <w:sz w:val="20"/>
        <w:szCs w:val="20"/>
      </w:rPr>
      <w:instrText xml:space="preserve"> PAGE   \* MERGEFORMAT </w:instrText>
    </w:r>
    <w:r w:rsidRPr="00D210E1">
      <w:rPr>
        <w:rFonts w:ascii="Gill Sans MT" w:hAnsi="Gill Sans MT"/>
        <w:sz w:val="20"/>
        <w:szCs w:val="20"/>
      </w:rPr>
      <w:fldChar w:fldCharType="separate"/>
    </w:r>
    <w:r w:rsidR="00342072">
      <w:rPr>
        <w:rFonts w:ascii="Gill Sans MT" w:hAnsi="Gill Sans MT"/>
        <w:noProof/>
        <w:sz w:val="20"/>
        <w:szCs w:val="20"/>
      </w:rPr>
      <w:t>1</w:t>
    </w:r>
    <w:r w:rsidRPr="00D210E1">
      <w:rPr>
        <w:rFonts w:ascii="Gill Sans MT" w:hAnsi="Gill Sans MT"/>
        <w:noProof/>
        <w:sz w:val="20"/>
        <w:szCs w:val="20"/>
      </w:rPr>
      <w:fldChar w:fldCharType="end"/>
    </w:r>
  </w:p>
  <w:p w14:paraId="39BBB33E" w14:textId="77777777" w:rsidR="00D210E1" w:rsidRPr="007F4A1E" w:rsidRDefault="00D210E1">
    <w:pPr>
      <w:pStyle w:val="Foo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02996" w14:textId="77777777" w:rsidR="00BC41EE" w:rsidRDefault="00BC41EE" w:rsidP="00D210E1">
      <w:r>
        <w:separator/>
      </w:r>
    </w:p>
  </w:footnote>
  <w:footnote w:type="continuationSeparator" w:id="0">
    <w:p w14:paraId="2890013A" w14:textId="77777777" w:rsidR="00BC41EE" w:rsidRDefault="00BC41EE" w:rsidP="00D21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3944725">
    <w:abstractNumId w:val="1"/>
  </w:num>
  <w:num w:numId="2" w16cid:durableId="2016876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960"/>
    <w:rsid w:val="000212BF"/>
    <w:rsid w:val="000220A3"/>
    <w:rsid w:val="00023CF8"/>
    <w:rsid w:val="00025D0C"/>
    <w:rsid w:val="00037FBE"/>
    <w:rsid w:val="00074975"/>
    <w:rsid w:val="000970DB"/>
    <w:rsid w:val="000A420B"/>
    <w:rsid w:val="000A7E97"/>
    <w:rsid w:val="00114E71"/>
    <w:rsid w:val="00117975"/>
    <w:rsid w:val="00170F29"/>
    <w:rsid w:val="001F3C23"/>
    <w:rsid w:val="00223032"/>
    <w:rsid w:val="00230329"/>
    <w:rsid w:val="00234185"/>
    <w:rsid w:val="00265E98"/>
    <w:rsid w:val="002816DD"/>
    <w:rsid w:val="002F03D3"/>
    <w:rsid w:val="00304193"/>
    <w:rsid w:val="00342072"/>
    <w:rsid w:val="0037426C"/>
    <w:rsid w:val="0038619E"/>
    <w:rsid w:val="003C0B2D"/>
    <w:rsid w:val="00400698"/>
    <w:rsid w:val="00431E5B"/>
    <w:rsid w:val="0043641D"/>
    <w:rsid w:val="00440B9A"/>
    <w:rsid w:val="0049762A"/>
    <w:rsid w:val="004C0429"/>
    <w:rsid w:val="00562DE4"/>
    <w:rsid w:val="00597E92"/>
    <w:rsid w:val="00673DB7"/>
    <w:rsid w:val="00683CF6"/>
    <w:rsid w:val="0069618C"/>
    <w:rsid w:val="006A6FD7"/>
    <w:rsid w:val="006B6A22"/>
    <w:rsid w:val="006B7466"/>
    <w:rsid w:val="006D7990"/>
    <w:rsid w:val="006F2C91"/>
    <w:rsid w:val="00701796"/>
    <w:rsid w:val="00717C1A"/>
    <w:rsid w:val="007366D2"/>
    <w:rsid w:val="007D12B0"/>
    <w:rsid w:val="007E7F56"/>
    <w:rsid w:val="007F4A1E"/>
    <w:rsid w:val="007F7A37"/>
    <w:rsid w:val="008370D5"/>
    <w:rsid w:val="008E40D3"/>
    <w:rsid w:val="00914FDA"/>
    <w:rsid w:val="009326A0"/>
    <w:rsid w:val="00933BF2"/>
    <w:rsid w:val="00957B5E"/>
    <w:rsid w:val="00962817"/>
    <w:rsid w:val="009C044F"/>
    <w:rsid w:val="009C78CA"/>
    <w:rsid w:val="009E759B"/>
    <w:rsid w:val="00A10E4F"/>
    <w:rsid w:val="00AA117C"/>
    <w:rsid w:val="00AB14A3"/>
    <w:rsid w:val="00AC25B5"/>
    <w:rsid w:val="00B12DC3"/>
    <w:rsid w:val="00B23063"/>
    <w:rsid w:val="00B41E5C"/>
    <w:rsid w:val="00B90B7A"/>
    <w:rsid w:val="00B9756F"/>
    <w:rsid w:val="00BC41EE"/>
    <w:rsid w:val="00BD6639"/>
    <w:rsid w:val="00BE6167"/>
    <w:rsid w:val="00C13A48"/>
    <w:rsid w:val="00C15960"/>
    <w:rsid w:val="00C2316D"/>
    <w:rsid w:val="00C26818"/>
    <w:rsid w:val="00C34471"/>
    <w:rsid w:val="00C566FB"/>
    <w:rsid w:val="00C740AE"/>
    <w:rsid w:val="00CA43B6"/>
    <w:rsid w:val="00CA4AB5"/>
    <w:rsid w:val="00CB57EA"/>
    <w:rsid w:val="00CD1535"/>
    <w:rsid w:val="00CD782C"/>
    <w:rsid w:val="00D16959"/>
    <w:rsid w:val="00D210E1"/>
    <w:rsid w:val="00DC0E19"/>
    <w:rsid w:val="00DF4E46"/>
    <w:rsid w:val="00E11030"/>
    <w:rsid w:val="00E14A7D"/>
    <w:rsid w:val="00E54774"/>
    <w:rsid w:val="00E859D9"/>
    <w:rsid w:val="00EB1866"/>
    <w:rsid w:val="00F13517"/>
    <w:rsid w:val="00F24A50"/>
    <w:rsid w:val="00F54B76"/>
    <w:rsid w:val="00FB7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79DA3"/>
  <w15:chartTrackingRefBased/>
  <w15:docId w15:val="{8B842E97-4DC9-407E-8793-7B5901007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351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65E98"/>
    <w:rPr>
      <w:rFonts w:ascii="Segoe UI" w:hAnsi="Segoe UI" w:cs="Segoe UI"/>
      <w:sz w:val="18"/>
      <w:szCs w:val="18"/>
    </w:rPr>
  </w:style>
  <w:style w:type="character" w:customStyle="1" w:styleId="BalloonTextChar">
    <w:name w:val="Balloon Text Char"/>
    <w:link w:val="BalloonText"/>
    <w:rsid w:val="00265E98"/>
    <w:rPr>
      <w:rFonts w:ascii="Segoe UI" w:hAnsi="Segoe UI" w:cs="Segoe UI"/>
      <w:sz w:val="18"/>
      <w:szCs w:val="18"/>
    </w:rPr>
  </w:style>
  <w:style w:type="paragraph" w:styleId="Header">
    <w:name w:val="header"/>
    <w:basedOn w:val="Normal"/>
    <w:link w:val="HeaderChar"/>
    <w:rsid w:val="00D210E1"/>
    <w:pPr>
      <w:tabs>
        <w:tab w:val="center" w:pos="4513"/>
        <w:tab w:val="right" w:pos="9026"/>
      </w:tabs>
    </w:pPr>
  </w:style>
  <w:style w:type="character" w:customStyle="1" w:styleId="HeaderChar">
    <w:name w:val="Header Char"/>
    <w:link w:val="Header"/>
    <w:rsid w:val="00D210E1"/>
    <w:rPr>
      <w:sz w:val="24"/>
      <w:szCs w:val="24"/>
    </w:rPr>
  </w:style>
  <w:style w:type="paragraph" w:styleId="Footer">
    <w:name w:val="footer"/>
    <w:basedOn w:val="Normal"/>
    <w:link w:val="FooterChar"/>
    <w:uiPriority w:val="99"/>
    <w:rsid w:val="00D210E1"/>
    <w:pPr>
      <w:tabs>
        <w:tab w:val="center" w:pos="4513"/>
        <w:tab w:val="right" w:pos="9026"/>
      </w:tabs>
    </w:pPr>
  </w:style>
  <w:style w:type="character" w:customStyle="1" w:styleId="FooterChar">
    <w:name w:val="Footer Char"/>
    <w:link w:val="Footer"/>
    <w:uiPriority w:val="99"/>
    <w:rsid w:val="00D210E1"/>
    <w:rPr>
      <w:sz w:val="24"/>
      <w:szCs w:val="24"/>
    </w:rPr>
  </w:style>
  <w:style w:type="paragraph" w:styleId="Revision">
    <w:name w:val="Revision"/>
    <w:hidden/>
    <w:uiPriority w:val="99"/>
    <w:semiHidden/>
    <w:rsid w:val="00BD6639"/>
    <w:rPr>
      <w:sz w:val="24"/>
      <w:szCs w:val="24"/>
    </w:rPr>
  </w:style>
  <w:style w:type="paragraph" w:styleId="ListParagraph">
    <w:name w:val="List Paragraph"/>
    <w:basedOn w:val="Normal"/>
    <w:uiPriority w:val="34"/>
    <w:qFormat/>
    <w:rsid w:val="00CD782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83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707C0-206F-421E-91E6-3EDAFA9B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AQA</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Lait</dc:creator>
  <cp:keywords/>
  <dc:description/>
  <cp:lastModifiedBy>Jacqueline Shepherd</cp:lastModifiedBy>
  <cp:revision>2</cp:revision>
  <cp:lastPrinted>2017-06-02T13:33:00Z</cp:lastPrinted>
  <dcterms:created xsi:type="dcterms:W3CDTF">2025-10-16T13:54:00Z</dcterms:created>
  <dcterms:modified xsi:type="dcterms:W3CDTF">2025-10-16T13:54:00Z</dcterms:modified>
</cp:coreProperties>
</file>